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t>全球脑机接口×医保创新场景大赛公告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default" w:ascii="仿宋_GB2312" w:hAnsi="仿宋_GB2312" w:eastAsia="仿宋_GB2312" w:cs="仿宋_GB2312"/>
          <w:b/>
          <w:bCs/>
          <w:i w:val="0"/>
          <w:caps w:val="0"/>
          <w:color w:val="auto"/>
          <w:spacing w:val="0"/>
          <w:sz w:val="32"/>
          <w:szCs w:val="32"/>
          <w:lang w:val="en-US"/>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一、赛事介绍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为全面贯彻党的二十大和二十届历次全会精神，深入落实习近平总书记关于科技创新“四个面向”的重要指示精神，按照国务院办公厅印发的《关于加快场景培育和开放推动新场景大规模应用的实施意见》有关要求，推动脑机接口前沿技术与医保创新场景深度融合，激发医疗领域科技创新创造活力，打造脑机接口医保赋能创新生态，国家医疗保障局、浙江省人民政府联合在杭州组织开展主题为“脑想事成 机联未来”的全球脑机接口×医保创新场景大赛。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（一）大赛目标</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坚持以医保数据要素为纽带，以满足社会多样化健康需求、推进临床技术进步为目标，突出创新性、可比性、实效性，聚焦临床验证、技术准入、收费定价和成果转化，创新脑机接口技术在疾病防治、康复护理、医保管理等场景的应用，培育具有核心竞争力的脑机接口创新成果与产业生态，推动健康中国建设，助力新质生产力发展。</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（二）大赛安排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赛程分为初赛和决赛。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二、组织架构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（一）主办单位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国家医疗保障局、浙江省人民政府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（二）承办单位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杭州市人民政府、国家医疗保障局大数据中心、浙江省医疗保障局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（三）协办单位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浙江省委宣传部、浙江省委统战部（省侨办）、浙江省委网信办、浙江省经济和信息化厅、浙江省科学技术厅、浙江省财政厅、浙江省商务厅、浙江省卫生健康委员会、浙江省人民政府外事办公室、浙江省数据局、浙江省药品监督管理局、浙江省归国华侨联合会、浙江省贸促会、浙江大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（四）实施单位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杭州市医疗保障局、杭州市萧山区人民政府、杭州市余杭区人民政府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三、参赛说明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（一）参赛对象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1.本次大赛以团队为主体申请参赛。团队成员可来自国内外注册登记的企业、医疗卫生机构、高等院校、科研院所以及其他事业单位等。鼓励技术爱好者、学生等群体报名参赛。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2.以单位团队报名参赛的，成员（含团队负责人）不少于2人，不多于6人；同一团队成员可来自不同机构；同一机构可授权多人参加多个团队。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3.以个人团队报名参赛的，成员不多于6人。未满18周岁的参赛者须由监护人陪同参加。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（二）参赛资格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1.参赛团队须通过官方通道报名，接到确认通知后，凭有效证件参加比赛。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2.每支参赛团队应具备脑机接口、信号处理、软件开发或人机交互等相关基础。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3.受试者（如参与任务竞技类比赛、实验演示等）应无癫痫、严重脑外伤等既往病史，并能够保持一定时间的注意力集中。</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4.鉴于脑电图（EEG）设备佩戴和脑控测试等环节具有一定实验性质，参赛人员须在比赛前按要求签署相关知情同意书或风险告知协议。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5.不符合我国法律法规等规定情形的，不得报名参赛。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（三）通用规则说明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任务竞技类与场景应用类各赛道需遵循以下要求：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i w:val="0"/>
          <w:caps w:val="0"/>
          <w:color w:val="auto"/>
          <w:spacing w:val="0"/>
          <w:sz w:val="32"/>
          <w:szCs w:val="32"/>
          <w:shd w:val="clear" w:fill="FFFFFF"/>
        </w:rPr>
        <w:t>1.统一要求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所有赛道均需采用非侵入式脑机接口技术；（2）所有参赛项目器具由参赛团队自行准备，如自身无器具的，可事前提请组委会办公室协调解决；（3）比赛过程中禁止使用非脑信号方式辅助控制；（4）所有系统和设备须具备基本安全机制；（5）各参赛团队开发的系统，应能够在比赛结束后，现场备份比赛的算法及脑电等数据，统一交给裁判组进行审核。</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Style w:val="6"/>
          <w:rFonts w:hint="eastAsia" w:ascii="仿宋_GB2312" w:hAnsi="仿宋_GB2312" w:eastAsia="仿宋_GB2312" w:cs="仿宋_GB2312"/>
          <w:i w:val="0"/>
          <w:caps w:val="0"/>
          <w:color w:val="auto"/>
          <w:spacing w:val="0"/>
          <w:sz w:val="32"/>
          <w:szCs w:val="32"/>
          <w:shd w:val="clear" w:fill="FFFFFF"/>
        </w:rPr>
        <w:t>2.数据与公平性要求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所有参赛团队在统一规则下进行比赛；（2）参赛团队所带器具决赛前需经专家裁判组核验；（3）比赛数据需可追溯、可验证；（4）禁止使用预置答案、遥控器或隐藏控制模块；（5）如发现相关违规行为，取消参赛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四、参赛领域</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次大赛以非侵入式脑机接口技术为主，设置任务竞技类、场景应用类两大赛道，并设前沿技术突破和创新创业项目展示。赛事重点考察参赛团队脑信号采集、实时解码、控制稳定性、人机交互效率以及实际应用能力，旨在推动脑机接口技术在康复辅助、健康管理与智能设备等场景的落地应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（一）任务竞技类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赛道1：脑控无人机竞技赛--“脑波逐风”</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分组1：参赛团队聚焦非侵入式脑机接口技术，结合自身脑机接口范式和刺激设备，通过脑电信号控制单架无人机，完成起飞、降落、旋转等指定动作。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分组2：参赛团队聚焦非侵入式脑机接口技术，以“一人多机”形式，通过脑电信号控制无人机群（至少3架），完成同步起飞、空间队形变化、特效动作等高难度控制任务。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赛道2：脑控运动轮椅竞技赛--“神驰轮战”</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参赛团队聚焦非侵入式脑机接口技术，通过运动想象（MI）+稳态视觉诱发电位（SSVEP）实现对轮椅的脑控操作，在统一标准化竞速赛道上完成转向、停止等指定行驶任务。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赛道3：脑控机械臂搬运竞技赛--“智臂对决”</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参赛团队聚焦非侵入式脑机接口技术，通过脑机接口控制机械臂，在规定空间内完成指定物品的抓取、搬运与精准摆放任务。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赛道4：脑控机器狗竞技赛--“同心驭行”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参赛团队聚焦非侵入式脑机接口技术，通过脑机接口控制机器狗在指定位置完成导航、避障与场景协同任务。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赛道5：脑控打字竞速赛--“意念传书”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参赛团队聚焦非侵入式脑机接口技术，自主选择脑控输入范式，使用指定或兼容的EEG设备完成脑控打字系统搭建，在规定任务中输入指定文本内容。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赛道6：虚拟任务竞速赛--“云端狂飙”</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参赛团队聚焦非侵入式脑机接口技术，使用指定或兼容的EEG设备，完成运动脑机接口系统搭建，通过运动想象控制游戏中的虚拟赛车在赛道上行驶。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（二）场景应用类</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赛道7：健康监测与早期预警场景应用赛--“芯测预警”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参赛团队聚焦非侵入式脑机接口技术在大脑健康管理领域的创新应用，展示脑血管疾病预警、认知与精神状态早期筛查、行业人群脑健康监测（疲劳、睡眠、专注力）等技术方案与应用成果。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kern w:val="0"/>
          <w:sz w:val="32"/>
          <w:szCs w:val="32"/>
          <w:shd w:val="clear" w:fill="FFFFFF"/>
          <w:lang w:val="en-US" w:eastAsia="zh-CN" w:bidi="ar"/>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赛道8：功能康复与智能照护场景应用赛--“康智筑梦”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参赛团队聚焦非侵入式脑机接口技术在情绪情感障碍精准治疗诊疗、脑疾病康复与长期照护领域的应用，展示情绪障碍精准诊疗、脑疾病康复辅助、长期照护监测、脑控居家智能设备等技术方案与应用成果。</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3" w:firstLineChars="20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（三）前沿技术突破和创新创业项目展示--“机创无界”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展示脑机接口技术相关的单项或多项前沿技术突破或应用场景创新，包括但不限于：脑机接口与AI技术融合、脑机接口电极、芯片、微系统、成像与记录方法、调控技术、解码方法、标准规范等技术，医疗与非医疗的各种应用创新原型与系统，脑机接口技术在医保领域的创新创业项目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五、报名方式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大赛采用网络报名方式。参赛团队请于2026年7月10日18:00前，通过大赛官方网站（https://bci.ybj.zj.gov.cn）报名，填报提交团队信息，上传参赛承诺书、参赛授权书等相关证明材料扫描件（报名页面提供模板下载）。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主办方将在收到报名信息后2个工作日内通过大赛官网站内信、手机短信和电子邮箱反馈审核结果，参赛团队可通过登录官网或查看注册用手机的短信或电子邮箱了解进展。如通过审核，参赛团队即可提交初赛材料；如未通过审核，参赛团队可登录用户页面查看反馈信息，修改报名信息并重新提交。</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请参赛团队务必注意：修改后重新提交的，须在2026年7月15日18:00前完成，逾期主办方将不再接受修改，参赛团队将失去报名资格。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六、赛程赛制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（一）初赛项目材料提交</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任务竞技类、场景应用类各赛道所有通过报名审核的团队，登录大赛官网（https://bci.ybj.zj.gov.cn）后进入“初赛材料提交”页面，在该页面提交项目申报书和参赛项目授权书扫描件。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1.参赛团队须于2026年7月20日18:00前，提交上述所有初赛材料。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初赛材料提交</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页面提供模板下载，相关内容要求详见模板。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3.参赛团队所提交项目的知识产权需为团队成员所属机构所有，该项目参赛需获得该机构的授权。禁止任何形式的抄袭剽窃、篡改他人知识产权的行为。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4.参赛项目的材料中，不得出现任何参赛人员及其所属机构的相关信息（包括但不限于机构名称、地名、人员等敏感信息，或以提示、图片、链接等形式的暗示内容）。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（二）初赛评审及公示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主办方在初赛材料提交截止时间后一定时间内组织初赛评审。每个赛道均按照一定的比例评选出若干个项目。主办方将对评选出的项目在大赛官网予以公示。公示期间未受到任何质疑的项目，以及虽被质疑但经主办方确认质疑不属实的项目，以下均统称为公示合格项目。所有初赛公示合格项目均进入决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（三）视频佐证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任务竞技类、场景应用类各赛道所有通过初赛的团队，须在2026年8月1日至8月20日17:00完成初赛项目视频佐证材料的上传。未按时上传材料的团队，经主办方判断后，可取消该团队决赛资格，相关材料不予退回。</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（四）决赛</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主办方单独通知决赛团队有关决赛要求。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1.时间：2026年9月；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2.比赛地点：浙江杭州；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3.参赛对象：任务竞技类和场景应用类各赛道晋级决赛名单的团队，报名前沿技术突破和创新创业项目展示的团队；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4.材料提交：演示文稿及其他相关资料；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5.评审</w:t>
      </w:r>
      <w:r>
        <w:rPr>
          <w:rFonts w:hint="eastAsia" w:ascii="仿宋_GB2312" w:hAnsi="仿宋_GB2312" w:eastAsia="仿宋_GB2312" w:cs="仿宋_GB2312"/>
          <w:i w:val="0"/>
          <w:caps w:val="0"/>
          <w:color w:val="auto"/>
          <w:spacing w:val="0"/>
          <w:sz w:val="32"/>
          <w:szCs w:val="32"/>
          <w:shd w:val="clear" w:fill="FFFFFF"/>
          <w:lang w:eastAsia="zh-CN"/>
        </w:rPr>
        <w:t>方式</w:t>
      </w:r>
      <w:r>
        <w:rPr>
          <w:rFonts w:hint="eastAsia" w:ascii="仿宋_GB2312" w:hAnsi="仿宋_GB2312" w:eastAsia="仿宋_GB2312" w:cs="仿宋_GB2312"/>
          <w:i w:val="0"/>
          <w:caps w:val="0"/>
          <w:color w:val="auto"/>
          <w:spacing w:val="0"/>
          <w:sz w:val="32"/>
          <w:szCs w:val="32"/>
          <w:shd w:val="clear" w:fill="FFFFFF"/>
        </w:rPr>
        <w:t>：任务竞技类采用</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现场竞技</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模式进行比赛；场景应用类采用</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方案展示+功能演示+现场答辩</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模式，由专家进行评分；前沿技术突破和创新创业项目展示采取</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方案展示+功能演示+现场交流</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模式，由专家从技术突破度、原创性、产业化前景等维度综合评判，超过半数通过则认定为技术突破或创新创业项目。</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七、奖项设置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1.任务竞技类：每个赛道分设一等奖、二等奖、三等奖若干名。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2.场景应用类：每个赛道分设一等奖、二等奖、三等奖若干名。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3.前沿技术突破和创新创业项目展示：分设技术突破奖、创新创业奖若干名。</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八、大赛激励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1.大赛设置百万奖池，为获奖团队提供成果转化专项经费支持。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2.获奖项目优先申报国家医疗保障局试点项目。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3.对在浙江落地的脑机接口医疗器械项目，优先纳入</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研审联动</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改革试点，符合条件的优先推荐纳入国家药监局器审中心</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审评前置</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通道，对其申报创新医疗器械特别审批和优先审批做好指导服务。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4.为获奖团队构建开放协同的创新生态，积极助力推广创新成果，提供高水平展示平台与产业生态资源。推动优秀项目与产业需求深度对接，提升行业影响力。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5.鼓励大赛优胜项目申报各类省级科技计划项目，符合条件的优先给予支持。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6.鼓励参赛的落地项目申报新质生产力项目等产业化项目，符合条件的给予支持。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7.获奖项目可在国家医保</w:t>
      </w:r>
      <w:r>
        <w:rPr>
          <w:rFonts w:hint="eastAsia" w:ascii="仿宋_GB2312" w:hAnsi="仿宋_GB2312" w:eastAsia="仿宋_GB2312" w:cs="仿宋_GB2312"/>
          <w:i w:val="0"/>
          <w:caps w:val="0"/>
          <w:color w:val="auto"/>
          <w:spacing w:val="0"/>
          <w:sz w:val="32"/>
          <w:szCs w:val="32"/>
          <w:shd w:val="clear" w:fill="FFFFFF"/>
          <w:lang w:eastAsia="zh-CN"/>
        </w:rPr>
        <w:t>局</w:t>
      </w:r>
      <w:r>
        <w:rPr>
          <w:rFonts w:hint="eastAsia" w:ascii="仿宋_GB2312" w:hAnsi="仿宋_GB2312" w:eastAsia="仿宋_GB2312" w:cs="仿宋_GB2312"/>
          <w:i w:val="0"/>
          <w:caps w:val="0"/>
          <w:color w:val="auto"/>
          <w:spacing w:val="0"/>
          <w:sz w:val="32"/>
          <w:szCs w:val="32"/>
          <w:shd w:val="clear" w:fill="FFFFFF"/>
        </w:rPr>
        <w:t>公众号展示，可纳入《脑机接口医保应用典型案例集》推广，可推荐参与进博会、世界互联网大会等展会展示。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九、其他事项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（一）知识产权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1.主办方对提供的大赛数据、赛事标识、宣传物料等享有合法权益，未经授权不得擅自使用；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2.参赛团队在比赛过程中独立开发的成果（包括算法、代码、技术方案、演示文稿等），其知识产权归团队所有；</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3.若第三方就参赛项目提出知识产权索赔、诉讼等事项，由参赛团队独立负责解决，并承担主办方因此产生的全部损失。</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（二）参赛费用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主办方对报名、评审、宣传、展示等环节不收取任何费用，参赛团队需自行承担参赛过程中产生的交通、食宿、设备制作、视频拍摄、线下演示搭建等费用。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（三）参赛语言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大赛官方语言为中文，参赛团队可选择全程使用中文或者英文参赛，参赛期间语言一经选定不得变更。</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（四）赛事信息查阅</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参赛团队可在大赛官方网站查阅参赛手册、评分标准及赛事相关安排。</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（五）问题咨询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大赛官方咨询邮箱：globci@163.com</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大赛官方咨询电话：0571-78180058、0571-78180158</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电话接听时间：工作日9:00-12:00，14:00-17:30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b/>
          <w:i w:val="0"/>
          <w:caps w:val="0"/>
          <w:color w:val="auto"/>
          <w:spacing w:val="0"/>
          <w:sz w:val="32"/>
          <w:szCs w:val="32"/>
        </w:rPr>
      </w:pPr>
      <w:r>
        <w:rPr>
          <w:rFonts w:hint="eastAsia" w:ascii="仿宋_GB2312" w:hAnsi="仿宋_GB2312" w:eastAsia="仿宋_GB2312" w:cs="仿宋_GB2312"/>
          <w:b/>
          <w:i w:val="0"/>
          <w:caps w:val="0"/>
          <w:color w:val="auto"/>
          <w:spacing w:val="0"/>
          <w:kern w:val="0"/>
          <w:sz w:val="32"/>
          <w:szCs w:val="32"/>
          <w:shd w:val="clear" w:fill="FFFFFF"/>
          <w:lang w:val="en-US" w:eastAsia="zh-CN" w:bidi="ar"/>
        </w:rPr>
        <w:t>（六）其他说明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1.大赛组委会办公室将在官方网站及时发布赛事最新动态、规则调整、评审结果等信息，参赛团队应及时关注；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2.为保证赛事质量，大赛组委会办公室享有调整大赛规程、赛程安排、赛道调整及奖项设置的权利，未尽事宜另行通知；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2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3.本次大赛的最终解释权归大赛组委会办公室所有。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exact"/>
        <w:ind w:left="0" w:firstLine="0"/>
        <w:jc w:val="right"/>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全球脑机接口×医保创新场景大赛组委会办公室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exact"/>
        <w:ind w:left="0" w:right="0" w:firstLine="0"/>
        <w:jc w:val="right"/>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2026年6月16日</w:t>
      </w:r>
    </w:p>
    <w:p>
      <w:pPr>
        <w:keepNext w:val="0"/>
        <w:keepLines w:val="0"/>
        <w:pageBreakBefore w:val="0"/>
        <w:kinsoku/>
        <w:wordWrap/>
        <w:overflowPunct/>
        <w:topLinePunct w:val="0"/>
        <w:autoSpaceDE/>
        <w:autoSpaceDN/>
        <w:bidi w:val="0"/>
        <w:adjustRightInd/>
        <w:snapToGrid/>
        <w:spacing w:beforeAutospacing="0" w:afterAutospacing="0" w:line="576" w:lineRule="exact"/>
        <w:jc w:val="both"/>
        <w:textAlignment w:val="auto"/>
        <w:outlineLvl w:val="9"/>
        <w:rPr>
          <w:rFonts w:hint="eastAsia" w:ascii="仿宋_GB2312" w:hAnsi="仿宋_GB2312" w:eastAsia="仿宋_GB2312" w:cs="仿宋_GB2312"/>
          <w:color w:val="auto"/>
          <w:sz w:val="32"/>
          <w:szCs w:val="32"/>
        </w:rPr>
      </w:pPr>
    </w:p>
    <w:p>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4405A"/>
    <w:rsid w:val="57A4405A"/>
    <w:rsid w:val="76AF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2026-06-29T04:23:00Z</dcterms:created>
  <dc:creator>刘兵</dc:creator>
  <cp:lastModifiedBy>刘兵</cp:lastModifiedBy>
  <dcterms:modified xsi:type="dcterms:W3CDTF">2026-06-29T04:24:21Z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BDF57FDFEC9D4AC5AA0C9B580D26432F</vt:lpwstr>
  </property>
</Properties>
</file>