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A8ACD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78F4A4AE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门诊产前检查项目基本服务包推荐目录</w:t>
      </w:r>
      <w:bookmarkEnd w:id="0"/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645"/>
        <w:gridCol w:w="788"/>
        <w:gridCol w:w="958"/>
        <w:gridCol w:w="5572"/>
        <w:gridCol w:w="3502"/>
        <w:gridCol w:w="1001"/>
      </w:tblGrid>
      <w:tr w14:paraId="02AB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项目（通用名）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基础次数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5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检查分类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B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临床指导意义(以下仅供参考)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对应收费项目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0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E76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7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3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产前常规检查费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评估、监测类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3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推算孕周、测量孕妇体重、宫高、腹围、血压及听胎心、孕期触诊，以及判断胎位状态、胎儿是否符合孕周等孕期检查、分娩前评估和健康指导步骤所需的人力资源和基本物质资源消耗。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产前常规检查费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9E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D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9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2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胎心监测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C077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D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第6次产检备查项，第7-11次产检必查项。通过监测胎儿心率变化，评估胎儿在宫内的储备能力，及时发现胎儿宫内缺氧、窘迫等情况，降低围产期风险。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胎心监测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8F7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1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6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经阴道超声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A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胎儿结构与发育评估</w:t>
            </w:r>
          </w:p>
        </w:tc>
        <w:tc>
          <w:tcPr>
            <w:tcW w:w="1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D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早孕期第1次产检必查项，孕早期超声检查（确定宫内妊娠和孕周），经腹部不明确的情况下进行经阴道超声。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6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彩色多普勒超声检查（常规）-腔内检查（加收）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二选一</w:t>
            </w:r>
          </w:p>
        </w:tc>
      </w:tr>
      <w:tr w14:paraId="7BFE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C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经腹超声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70A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F71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7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彩色多普勒超声检查（常规）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CE5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09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D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超声NT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679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0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早孕期第1次产检备查项，孕11-13+6周关键筛查，通过测量胎儿颈部透明层厚度，评估唐氏综合征等染色体异常风险，为后续筛查提供参考。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彩色多普勒超声检查（胎儿）-早孕期筛查（扩展）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884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B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9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普通超声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DA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59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第6-11次产检两次，NT与三级超声之间检查一次。评估胎儿生长发育，羊水量等问题。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6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(经腹部子宫附件)彩色多普勒超声检查（常规）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91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5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A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三级超声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27B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1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第3次产检必查项，系统超声检查，对胎儿各器官系统进行详细评估，精准排查结构性畸形，为孕期决策提供重要依据。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5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彩色多普勒超声检查（胎儿系统性筛查）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C34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5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3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6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二级超声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8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1275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8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第5次产检必查项，针对性超声检查，重点评估胎儿特定器官或系统，补充普通超声信息，进一步确认或排除异常情况。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彩色多普勒超声检查（胎儿系统性筛查）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FE9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D9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8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成人心脏超声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1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孕期心脏负荷情况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A2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评估孕妇心脏结构和功能，排查妊娠期心脏病、心功能不全等问题，保障孕妇孕期心脏安全。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A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彩色多普勒超声检查（心脏）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BE4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6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6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常规心电图检查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C3E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BB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早孕产检必查项，孕晚期检查一次。筛查孕妇心律失常、心肌缺血等心脏问题，评估孕期心脏负荷变化，预防孕期心血管并发症。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4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常规心电图检查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A74B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6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8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B族链球菌核酸检测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筛查妇科感染及病变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2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第6次产检备查项。筛查孕妇生殖道B组链球菌感染，阳性者分娩时需预防性使用抗生素，有效预防新生儿B组链球菌感染（如败血症、脑膜炎）。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A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病原体脱氧核糖核酸扩增性检测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EAB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3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7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阴道分泌物一般检查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7B4E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1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B族链球菌筛查，取样操作。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阴道分泌物一般检查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059F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4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0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血常规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4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基础检测类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2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第1、3、4、5次产检必查项。监测孕妇血红蛋白、白细胞、血小板等指标，及时发现贫血、感染、凝血异常等问题，保障孕期血液系统健康。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血常规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7364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1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8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尿常规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7E0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0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第1、3、4、5、6次产检必查项。检测尿蛋白、尿糖、尿白细胞等，排查妊娠期高血压疾病、妊娠期糖尿病、尿路感染等孕期常见并发症。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尿常规化学分析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9F5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8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2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胆固醇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代谢评估类</w:t>
            </w:r>
          </w:p>
        </w:tc>
        <w:tc>
          <w:tcPr>
            <w:tcW w:w="1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6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因地区特点，需要对高龄、基础疾病以及可能血脂异常的孕妇进行评估，指导饮食及运动，降低孕妇心血管疾病的发病风险。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F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总胆固醇(TC)测定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2C0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1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A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1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甘油三酯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437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883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甘油三酯(TG)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4521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0D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D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高密度脂蛋白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3F3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97F0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高密度脂蛋白胆固醇HDL-C)测定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62F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2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7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低密度脂蛋白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CB0A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32B1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A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低密度脂蛋白胆固醇LDL-C)测定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529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D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B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肝功八项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代谢评估类</w:t>
            </w:r>
          </w:p>
        </w:tc>
        <w:tc>
          <w:tcPr>
            <w:tcW w:w="1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BB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第1次产检必查项，第6次产检备查项。全面评估肝脏功能（包括转氨酶、胆红素、白蛋白等），早期发现妊娠期肝内胆汁淤积症、妊娠期急性脂肪肝等肝脏疾病，保障母婴安全。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天门冬氨酸氨基转移酶(AST)测定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ED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4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9ED6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F1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D2B0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D948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D5B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γ-谷氨酰基转移酶(GGT)测定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BA6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2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85B9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554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E6C2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58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D2D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丙氨酸氨基转移酶(ALT)测定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81E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2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C19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DB9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B83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69C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E9F5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碱性磷酸酶(ALP)测定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1A0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1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C1F3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2AE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2CB2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6CA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EEB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总胆红素(T-Bil)测定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02F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7D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6B21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C0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ED9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F29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3CA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7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直接胆红素(D-Bil)测定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FCD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82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5802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98D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533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56D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D96D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间接胆红素(I-Bi1)(计算值)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FB1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33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E178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25C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E1B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E5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49BC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白蛋白(Alb)测定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E89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5B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D334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AE0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6377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540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E2D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总蛋白(TP)测定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ED3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3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9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肾功三项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0BF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D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第1次产检必查项，第6次产检备查项。监测肌酐、尿素氮、尿酸等指标，评估肾脏滤过和排泄功能，排查妊娠期肾病，预防肾功能损伤对妊娠结局的不良影响。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尿素(Urea)测定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3A0C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F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637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4B7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294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CB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33A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5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肌酐(Cr)测定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99F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24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0DA0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C88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CE8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B32F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9DA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尿酸(UA)测定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0399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1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A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血液葡萄糖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5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8B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4D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第1次产检必查项。基础血糖监测，为妊娠期糖尿病筛查提供参考，早期发现血糖异常，指导孕期饮食和运动干预。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葡萄糖（GLU）测定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193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B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D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孕期糖筛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F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18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D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第4次产检必查项。妊娠期糖尿病初步筛查，通过口服葡萄糖后血糖监测，识别糖代谢异常孕妇，为进一步确诊（OGTT试验）和血糖管理提供依据。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葡萄糖（GLU）测定（含3次）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9A9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E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9A42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FD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79F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44C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4F03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口服葡萄糖耐量试验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26E4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B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D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5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葡萄糖粉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B1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5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用于口服葡萄糖耐量试验（OGTT），精准诊断妊娠期糖尿病，指导孕期血糖管理方案的制定。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BAF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E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A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血凝四项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7D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2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包括凝血酶原时间、活化部分凝血活酶时间等，评估孕期凝血功能变化，预防产后出血或血栓形成，保障分娩安全。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E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血浆凝血酶原时间(PT)测定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D8D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A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AA3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002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645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B9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03F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活化部分凝血活酶时间(APTT)测定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08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B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FDB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7E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CE5D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D395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9143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血浆纤维蛋白原测定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ADE4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5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CBE3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2A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15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9E0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37F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E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凝血酶时间(TT)测定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373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6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A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甲减筛查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C9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07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第1次产检备查项。检测甲状腺功能（如TSH、TPOAb、FT4），筛查妊娠期甲状腺功能减退症，及时补充甲状腺素可保障胎儿神经系统正常发育。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游离三碘甲状腺原氨酸(FT3)测定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EBB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E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04C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66D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6E8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08A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49B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游离甲状腺素(FT4)测定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C4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EC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9A89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84B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6D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A3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7A3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抗甲状腺过氧化物酶抗体测定（ATPO）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713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7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2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感染四项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F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感染筛查类</w:t>
            </w:r>
          </w:p>
        </w:tc>
        <w:tc>
          <w:tcPr>
            <w:tcW w:w="1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5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四项首次为免费，本次为孕晚期检测。包含乙肝、丙肝、梅毒、HIV筛查，全面评估孕期感染风险，实现传染病早发现、早干预，有效预防母婴传播。孕晚期检测，评估孕妇及胎儿感染风险，为分娩或手术做准备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A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乙型肝炎病毒表面抗原(HBsAg)测定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31AD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A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342E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AF5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2E5C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BBE4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B89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丙型肝炎病毒抗体(抗HCV)测定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AA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0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F15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BD9D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94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E30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031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梅毒螺旋体抗体(抗TP)测定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77E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A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51E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6F0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7EB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084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F9C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人类免疫缺陷病毒抗原和/或抗体检测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ED2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7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1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抗HCV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CE8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2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丙型肝炎病毒抗体检测，筛查丙肝感染，评估母婴传播风险，指导孕期管理和产后新生儿监测。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丙型肝炎病毒抗体(抗HCV)测定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20C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1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5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抗HBs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82C4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1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乙肝表面抗体检测，评估孕妇对乙肝病毒的免疫力，若抗体滴度不足可指导产后接种疫苗，预防乙肝病毒感染。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乙型肝炎病毒表面抗体(HBsAb)测定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958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BC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7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抗HBc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A01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CD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辅助判断乙肝病毒感染史或当前感染状态，为乙肝母婴阻断方案的制定提供补充依据。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乙型肝炎病毒核心抗体(HBcAb)测定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C0D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9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不规则抗体筛查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特定指标检查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7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检测孕妇血液中不规则抗体，预防新生儿溶血病，保障新生儿出生后血液系统安全。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红细胞抗体筛查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26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B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4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血型+抗D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4D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F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第1次产检备查项。确定孕妇血型（ABO血型+Rh血型），筛查Rh阴性孕妇的抗D抗体，预防Rh血型不合导致的新生儿溶血病。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0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ABO血型鉴定（正定型）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A88B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0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BCD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37C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3F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C0AB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C54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ABO血型鉴定（反定型）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6C0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7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E8B7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09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0CD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059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17E2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Rh血型鉴定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2E9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83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A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8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总胆汁酸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8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7CF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B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第6次产检备查项。监测孕妇胆汁酸水平，早期筛查妊娠期肝内胆汁淤积症，预防胎儿宫内窘迫、早产等严重并发症。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总胆汁酸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EC4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2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E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血液铁蛋白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B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312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B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第1次产检的健康教育指导要求，血清铁蛋白＜30μg/L时，应补充铁剂。评估孕妇铁储备情况，早期发现隐性缺铁，指导孕期补铁，预防缺铁性贫血对母婴的影响。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血液铁蛋白测定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4AA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0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B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6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唐筛非整倍体母体血清学筛查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5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畸形筛查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5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第1、2次产检的备查项。孕期唐氏综合征筛查（孕15-20+6周），评估胎儿染色体异常风险，为高风险孕妇提供进一步检查建议（如无创DNA或羊水穿刺）。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0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血液唐氏综合征三联筛查（化学发光法）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0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二选一</w:t>
            </w:r>
          </w:p>
        </w:tc>
      </w:tr>
      <w:tr w14:paraId="314E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6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NIPT基础版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E3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1F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第2次产检的备查项。（孕12-22周），评估胎儿染色体异常风险，为高风险孕妇提供进一步检查建议（羊水穿刺）。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C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胎儿染色体非整倍体无创基因检测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7D2A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D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8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一次性真空采血管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B4C5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8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采血项目发生的费用。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一次性真空采血管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19587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1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静脉采血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5FD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FDAEC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静脉采血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B39CB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FC3E75A">
      <w:pPr>
        <w:rPr>
          <w:rFonts w:hint="eastAsia"/>
          <w:lang w:val="en-US" w:eastAsia="zh-CN"/>
        </w:rPr>
      </w:pPr>
    </w:p>
    <w:p w14:paraId="2295084F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61C633-20EB-447F-851F-CEE75D8A3E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622224A-A88E-441E-A78A-EC0C20B426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CD91411-DEC7-442A-8216-0A71C8E0D0F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7B1DDC9-FD2C-4946-B18A-A660DD021527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2DAE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5736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65736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32202"/>
    <w:multiLevelType w:val="multilevel"/>
    <w:tmpl w:val="85032202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C7B34688"/>
    <w:multiLevelType w:val="multilevel"/>
    <w:tmpl w:val="C7B34688"/>
    <w:lvl w:ilvl="0" w:tentative="0">
      <w:start w:val="1"/>
      <w:numFmt w:val="chineseCounting"/>
      <w:pStyle w:val="15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/>
        <w:sz w:val="32"/>
      </w:rPr>
    </w:lvl>
    <w:lvl w:ilvl="1" w:tentative="0">
      <w:start w:val="1"/>
      <w:numFmt w:val="decimal"/>
      <w:pStyle w:val="17"/>
      <w:isLgl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18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19"/>
      <w:isLgl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20"/>
      <w:isLgl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21"/>
      <w:isLgl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pStyle w:val="22"/>
      <w:isLgl/>
      <w:suff w:val="space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</w:abstractNum>
  <w:abstractNum w:abstractNumId="2">
    <w:nsid w:val="1C201AD6"/>
    <w:multiLevelType w:val="multilevel"/>
    <w:tmpl w:val="1C201AD6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1237C"/>
    <w:rsid w:val="01F75839"/>
    <w:rsid w:val="08F9217A"/>
    <w:rsid w:val="0EB77358"/>
    <w:rsid w:val="2EDB51FF"/>
    <w:rsid w:val="4A2C419C"/>
    <w:rsid w:val="54B96610"/>
    <w:rsid w:val="5531237C"/>
    <w:rsid w:val="5F2D69FB"/>
    <w:rsid w:val="6C464C5F"/>
    <w:rsid w:val="6F130D6B"/>
    <w:rsid w:val="70117A67"/>
    <w:rsid w:val="7E832938"/>
    <w:rsid w:val="7FE5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numPr>
        <w:ilvl w:val="0"/>
        <w:numId w:val="1"/>
      </w:numPr>
      <w:autoSpaceDE w:val="0"/>
      <w:autoSpaceDN w:val="0"/>
      <w:adjustRightInd w:val="0"/>
      <w:spacing w:before="200" w:after="200"/>
      <w:outlineLvl w:val="0"/>
    </w:pPr>
    <w:rPr>
      <w:rFonts w:ascii="Arial" w:hAnsi="Arial" w:eastAsia="黑体"/>
      <w:b/>
      <w:color w:val="000000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widowControl w:val="0"/>
      <w:numPr>
        <w:ilvl w:val="0"/>
        <w:numId w:val="2"/>
      </w:numPr>
      <w:autoSpaceDE w:val="0"/>
      <w:autoSpaceDN w:val="0"/>
      <w:adjustRightInd w:val="0"/>
      <w:spacing w:before="240" w:after="200" w:line="360" w:lineRule="auto"/>
      <w:outlineLvl w:val="1"/>
    </w:pPr>
    <w:rPr>
      <w:rFonts w:ascii="Arial" w:hAnsi="Arial" w:eastAsia="黑体"/>
      <w:b/>
      <w:color w:val="000000"/>
      <w:sz w:val="3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widowControl w:val="0"/>
      <w:suppressAutoHyphens/>
      <w:bidi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color w:val="auto"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1"/>
    <w:basedOn w:val="1"/>
    <w:next w:val="1"/>
    <w:link w:val="13"/>
    <w:qFormat/>
    <w:uiPriority w:val="0"/>
    <w:rPr>
      <w:rFonts w:eastAsia="微软雅黑" w:asciiTheme="minorAscii" w:hAnsiTheme="minorAscii"/>
      <w:sz w:val="30"/>
    </w:rPr>
  </w:style>
  <w:style w:type="paragraph" w:styleId="8">
    <w:name w:val="toc 2"/>
    <w:basedOn w:val="1"/>
    <w:next w:val="1"/>
    <w:link w:val="14"/>
    <w:qFormat/>
    <w:uiPriority w:val="0"/>
    <w:pPr>
      <w:tabs>
        <w:tab w:val="decimal" w:pos="105"/>
      </w:tabs>
      <w:ind w:left="420" w:leftChars="200"/>
    </w:pPr>
    <w:rPr>
      <w:rFonts w:ascii="微软雅黑" w:hAnsi="微软雅黑" w:eastAsia="仿宋" w:cs="微软雅黑"/>
      <w:sz w:val="28"/>
    </w:rPr>
  </w:style>
  <w:style w:type="paragraph" w:styleId="9">
    <w:name w:val="Body Text First Indent 2"/>
    <w:basedOn w:val="3"/>
    <w:qFormat/>
    <w:uiPriority w:val="0"/>
    <w:pPr>
      <w:ind w:firstLine="420" w:firstLineChars="200"/>
    </w:pPr>
  </w:style>
  <w:style w:type="paragraph" w:customStyle="1" w:styleId="12">
    <w:name w:val="目录"/>
    <w:basedOn w:val="1"/>
    <w:qFormat/>
    <w:uiPriority w:val="0"/>
    <w:pPr>
      <w:spacing w:beforeLines="0" w:afterLines="0"/>
      <w:jc w:val="center"/>
      <w:outlineLvl w:val="0"/>
    </w:pPr>
    <w:rPr>
      <w:rFonts w:eastAsia="微软雅黑" w:asciiTheme="minorAscii" w:hAnsiTheme="minorAscii"/>
      <w:sz w:val="72"/>
      <w:szCs w:val="84"/>
    </w:rPr>
  </w:style>
  <w:style w:type="character" w:customStyle="1" w:styleId="13">
    <w:name w:val="目录 1 Char"/>
    <w:link w:val="7"/>
    <w:qFormat/>
    <w:uiPriority w:val="0"/>
    <w:rPr>
      <w:rFonts w:eastAsia="微软雅黑" w:asciiTheme="minorAscii" w:hAnsiTheme="minorAscii"/>
      <w:sz w:val="30"/>
    </w:rPr>
  </w:style>
  <w:style w:type="character" w:customStyle="1" w:styleId="14">
    <w:name w:val="目录 2 Char"/>
    <w:link w:val="8"/>
    <w:qFormat/>
    <w:uiPriority w:val="0"/>
    <w:rPr>
      <w:rFonts w:ascii="微软雅黑" w:hAnsi="微软雅黑" w:eastAsia="仿宋" w:cs="微软雅黑"/>
      <w:sz w:val="28"/>
    </w:rPr>
  </w:style>
  <w:style w:type="paragraph" w:customStyle="1" w:styleId="15">
    <w:name w:val="一级标题"/>
    <w:basedOn w:val="1"/>
    <w:next w:val="1"/>
    <w:link w:val="16"/>
    <w:qFormat/>
    <w:uiPriority w:val="0"/>
    <w:pPr>
      <w:pageBreakBefore/>
      <w:numPr>
        <w:ilvl w:val="0"/>
        <w:numId w:val="3"/>
      </w:numPr>
      <w:tabs>
        <w:tab w:val="left" w:pos="420"/>
        <w:tab w:val="clear" w:pos="0"/>
      </w:tabs>
      <w:spacing w:before="50" w:beforeLines="50" w:after="50" w:afterLines="50" w:line="360" w:lineRule="auto"/>
      <w:ind w:firstLineChars="0"/>
      <w:jc w:val="center"/>
      <w:outlineLvl w:val="0"/>
    </w:pPr>
    <w:rPr>
      <w:rFonts w:eastAsia="宋体"/>
      <w:b/>
    </w:rPr>
  </w:style>
  <w:style w:type="character" w:customStyle="1" w:styleId="16">
    <w:name w:val="一级标题 Char"/>
    <w:link w:val="15"/>
    <w:qFormat/>
    <w:uiPriority w:val="0"/>
    <w:rPr>
      <w:rFonts w:eastAsia="宋体"/>
      <w:b/>
      <w:sz w:val="32"/>
    </w:rPr>
  </w:style>
  <w:style w:type="paragraph" w:customStyle="1" w:styleId="17">
    <w:name w:val="二级标题"/>
    <w:basedOn w:val="1"/>
    <w:uiPriority w:val="0"/>
    <w:pPr>
      <w:numPr>
        <w:ilvl w:val="1"/>
        <w:numId w:val="3"/>
      </w:numPr>
      <w:ind w:firstLine="0" w:firstLineChars="0"/>
    </w:pPr>
  </w:style>
  <w:style w:type="paragraph" w:customStyle="1" w:styleId="18">
    <w:name w:val="三级标题"/>
    <w:basedOn w:val="1"/>
    <w:uiPriority w:val="0"/>
    <w:pPr>
      <w:numPr>
        <w:ilvl w:val="2"/>
        <w:numId w:val="3"/>
      </w:numPr>
      <w:ind w:firstLine="0" w:firstLineChars="0"/>
    </w:pPr>
  </w:style>
  <w:style w:type="paragraph" w:customStyle="1" w:styleId="19">
    <w:name w:val="四级标题"/>
    <w:basedOn w:val="1"/>
    <w:uiPriority w:val="0"/>
    <w:pPr>
      <w:numPr>
        <w:ilvl w:val="3"/>
        <w:numId w:val="3"/>
      </w:numPr>
      <w:ind w:firstLine="0" w:firstLineChars="0"/>
    </w:pPr>
  </w:style>
  <w:style w:type="paragraph" w:customStyle="1" w:styleId="20">
    <w:name w:val="五级标题"/>
    <w:basedOn w:val="1"/>
    <w:uiPriority w:val="0"/>
    <w:pPr>
      <w:numPr>
        <w:ilvl w:val="4"/>
        <w:numId w:val="3"/>
      </w:numPr>
      <w:ind w:firstLine="0" w:firstLineChars="0"/>
    </w:pPr>
  </w:style>
  <w:style w:type="paragraph" w:customStyle="1" w:styleId="21">
    <w:name w:val="六级标题"/>
    <w:basedOn w:val="1"/>
    <w:qFormat/>
    <w:uiPriority w:val="0"/>
    <w:pPr>
      <w:numPr>
        <w:ilvl w:val="5"/>
        <w:numId w:val="3"/>
      </w:numPr>
      <w:ind w:firstLine="0" w:firstLineChars="0"/>
    </w:pPr>
  </w:style>
  <w:style w:type="paragraph" w:customStyle="1" w:styleId="22">
    <w:name w:val="七级标题"/>
    <w:basedOn w:val="1"/>
    <w:qFormat/>
    <w:uiPriority w:val="0"/>
    <w:pPr>
      <w:numPr>
        <w:ilvl w:val="6"/>
        <w:numId w:val="3"/>
      </w:numPr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2026-01-07T03:49:00Z</dcterms:created>
  <dc:creator>蔚慧敏</dc:creator>
  <cp:lastModifiedBy>蔚慧敏</cp:lastModifiedBy>
  <dcterms:modified xsi:type="dcterms:W3CDTF">2026-01-07T03:50:14Z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0FA673EC08FA40EF83045D654E2AFC91_11</vt:lpwstr>
  </property>
  <property fmtid="{D5CDD505-2E9C-101B-9397-08002B2CF9AE}" pid="4" name="KSOTemplateDocerSaveRecord">
    <vt:lpwstr>eyJoZGlkIjoiZTkxZGY0Y2ZhNDM0MWFjOTI3OGJmYzFhYjJhNTE4YzUiLCJ1c2VySWQiOiIxNjM4MjE4OTg3In0=</vt:lpwstr>
  </property>
</Properties>
</file>