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end="840"/>
        <w:jc w:val="both"/>
        <w:rPr>
          <w:rFonts w:ascii="仿宋" w:hAnsi="仿宋" w:eastAsia="仿宋" w:cs="仿宋" w:hint="eastAsia"/>
          <w:sz w:val="32"/>
          <w:szCs w:val="32"/>
        </w:rPr>
      </w:pPr>
      <w:r>
        <w:rPr>
          <w:rFonts w:ascii="仿宋" w:hAnsi="仿宋" w:cs="仿宋" w:hint="eastAsia" w:eastAsia="仿宋"/>
          <w:sz w:val="32"/>
          <w:szCs w:val="32"/>
        </w:rPr>
        <w:t>附件</w:t>
      </w:r>
    </w:p>
    <w:p>
      <w:pPr>
        <w:pStyle w:val="Normal"/>
        <w:ind w:end="840"/>
        <w:jc w:val="center"/>
        <w:rPr>
          <w:rFonts w:ascii="方正小标宋简体" w:hAnsi="方正小标宋简体" w:eastAsia="方正小标宋简体" w:cs="方正小标宋简体" w:hint="eastAsia"/>
          <w:sz w:val="36"/>
          <w:szCs w:val="36"/>
        </w:rPr>
      </w:pPr>
      <w:r>
        <w:rPr>
          <w:rFonts w:ascii="方正小标宋简体" w:hAnsi="方正小标宋简体" w:cs="方正小标宋简体" w:hint="eastAsia" w:eastAsia="方正小标宋简体"/>
          <w:sz w:val="36"/>
          <w:szCs w:val="36"/>
        </w:rPr>
        <w:t>《药品经营许可证》具体信息列表</w:t>
      </w:r>
    </w:p>
    <w:tbl>
      <w:tblPr>
        <w:tblW w:w="14193" w:type="dxa"/>
        <w:jc w:val="start"/>
        <w:tblInd w:w="-33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52"/>
        <w:gridCol w:w="936"/>
        <w:gridCol w:w="900"/>
        <w:gridCol w:w="960"/>
        <w:gridCol w:w="955"/>
        <w:gridCol w:w="947"/>
        <w:gridCol w:w="1476"/>
        <w:gridCol w:w="1513"/>
        <w:gridCol w:w="896"/>
        <w:gridCol w:w="1965"/>
        <w:gridCol w:w="854"/>
        <w:gridCol w:w="922"/>
        <w:gridCol w:w="917"/>
      </w:tblGrid>
      <w:tr>
        <w:trPr>
          <w:trHeight w:val="465" w:hRule="atLeast"/>
        </w:trPr>
        <w:tc>
          <w:tcPr>
            <w:tcW w:w="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300"/>
              <w:ind w:firstLineChars="0" w:firstLine="0" w:startChars="0" w:start="0" w:endChars="0" w:end="0"/>
              <w:jc w:val="center"/>
              <w:textAlignment w:val="auto"/>
              <w:rPr>
                <w:rFonts w:ascii="方正仿宋_GB2312;方正仿宋_GBK" w:hAnsi="方正仿宋_GB2312;方正仿宋_GBK" w:eastAsia="方正仿宋_GB2312;方正仿宋_GBK" w:cs="方正仿宋_GB2312;方正仿宋_GBK" w:hint="eastAsia"/>
                <w:b/>
                <w:bCs/>
                <w:sz w:val="24"/>
                <w:szCs w:val="24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b/>
                <w:bCs/>
                <w:sz w:val="24"/>
                <w:szCs w:val="24"/>
              </w:rPr>
              <w:t>证书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300"/>
              <w:ind w:firstLineChars="0" w:firstLine="0" w:startChars="0" w:start="0" w:endChars="0" w:end="0"/>
              <w:jc w:val="center"/>
              <w:textAlignment w:val="auto"/>
              <w:rPr>
                <w:rFonts w:ascii="方正仿宋_GB2312;方正仿宋_GBK" w:hAnsi="方正仿宋_GB2312;方正仿宋_GBK" w:eastAsia="方正仿宋_GB2312;方正仿宋_GBK" w:cs="方正仿宋_GB2312;方正仿宋_GBK" w:hint="eastAsia"/>
                <w:position w:val="0"/>
                <w:sz w:val="24"/>
                <w:szCs w:val="24"/>
                <w:vertAlign w:val="baseline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b/>
                <w:bCs/>
                <w:sz w:val="24"/>
                <w:szCs w:val="24"/>
              </w:rPr>
              <w:t>编号</w:t>
            </w:r>
          </w:p>
        </w:tc>
        <w:tc>
          <w:tcPr>
            <w:tcW w:w="9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300"/>
              <w:ind w:firstLineChars="0" w:firstLine="0" w:startChars="0" w:start="0" w:endChars="0" w:end="0"/>
              <w:jc w:val="center"/>
              <w:textAlignment w:val="auto"/>
              <w:rPr>
                <w:rFonts w:ascii="方正仿宋_GB2312;方正仿宋_GBK" w:hAnsi="方正仿宋_GB2312;方正仿宋_GBK" w:eastAsia="方正仿宋_GB2312;方正仿宋_GBK" w:cs="方正仿宋_GB2312;方正仿宋_GBK" w:hint="eastAsia"/>
                <w:position w:val="0"/>
                <w:sz w:val="24"/>
                <w:szCs w:val="24"/>
                <w:vertAlign w:val="baseline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b/>
                <w:bCs/>
                <w:sz w:val="24"/>
                <w:szCs w:val="24"/>
              </w:rPr>
              <w:t>社会信用代码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300"/>
              <w:ind w:firstLineChars="0" w:firstLine="0" w:startChars="0" w:start="0" w:endChars="0" w:end="0"/>
              <w:jc w:val="center"/>
              <w:textAlignment w:val="auto"/>
              <w:rPr>
                <w:rFonts w:ascii="方正仿宋_GB2312;方正仿宋_GBK" w:hAnsi="方正仿宋_GB2312;方正仿宋_GBK" w:eastAsia="方正仿宋_GB2312;方正仿宋_GBK" w:cs="方正仿宋_GB2312;方正仿宋_GBK" w:hint="eastAsia"/>
                <w:b/>
                <w:bCs/>
                <w:sz w:val="24"/>
                <w:szCs w:val="24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b/>
                <w:bCs/>
                <w:sz w:val="24"/>
                <w:szCs w:val="24"/>
              </w:rPr>
              <w:t>企业名称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300"/>
              <w:ind w:firstLineChars="0" w:firstLine="0" w:startChars="0" w:start="0" w:endChars="0" w:end="0"/>
              <w:jc w:val="center"/>
              <w:textAlignment w:val="auto"/>
              <w:rPr>
                <w:rFonts w:ascii="方正仿宋_GB2312;方正仿宋_GBK" w:hAnsi="方正仿宋_GB2312;方正仿宋_GBK" w:eastAsia="方正仿宋_GB2312;方正仿宋_GBK" w:cs="方正仿宋_GB2312;方正仿宋_GBK" w:hint="eastAsia"/>
                <w:b/>
                <w:bCs/>
                <w:sz w:val="24"/>
                <w:szCs w:val="24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b/>
                <w:bCs/>
                <w:sz w:val="24"/>
                <w:szCs w:val="24"/>
              </w:rPr>
              <w:t>法定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300"/>
              <w:ind w:firstLineChars="0" w:firstLine="0" w:startChars="0" w:start="0" w:endChars="0" w:end="0"/>
              <w:jc w:val="center"/>
              <w:textAlignment w:val="auto"/>
              <w:rPr>
                <w:rFonts w:ascii="方正仿宋_GB2312;方正仿宋_GBK" w:hAnsi="方正仿宋_GB2312;方正仿宋_GBK" w:eastAsia="方正仿宋_GB2312;方正仿宋_GBK" w:cs="方正仿宋_GB2312;方正仿宋_GBK" w:hint="eastAsia"/>
                <w:b/>
                <w:bCs/>
                <w:sz w:val="24"/>
                <w:szCs w:val="24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b/>
                <w:bCs/>
                <w:sz w:val="24"/>
                <w:szCs w:val="24"/>
              </w:rPr>
              <w:t>代表人</w:t>
            </w:r>
          </w:p>
        </w:tc>
        <w:tc>
          <w:tcPr>
            <w:tcW w:w="9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300"/>
              <w:ind w:firstLineChars="0" w:firstLine="0" w:startChars="0" w:start="0" w:endChars="0" w:end="0"/>
              <w:jc w:val="center"/>
              <w:textAlignment w:val="auto"/>
              <w:rPr>
                <w:rFonts w:ascii="方正仿宋_GB2312;方正仿宋_GBK" w:hAnsi="方正仿宋_GB2312;方正仿宋_GBK" w:eastAsia="方正仿宋_GB2312;方正仿宋_GBK" w:cs="方正仿宋_GB2312;方正仿宋_GBK" w:hint="eastAsia"/>
                <w:b/>
                <w:bCs/>
                <w:sz w:val="24"/>
                <w:szCs w:val="24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b/>
                <w:bCs/>
                <w:sz w:val="24"/>
                <w:szCs w:val="24"/>
              </w:rPr>
              <w:t>主要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300"/>
              <w:ind w:firstLineChars="0" w:firstLine="0" w:startChars="0" w:start="0" w:endChars="0" w:end="0"/>
              <w:jc w:val="center"/>
              <w:textAlignment w:val="auto"/>
              <w:rPr>
                <w:rFonts w:ascii="方正仿宋_GB2312;方正仿宋_GBK" w:hAnsi="方正仿宋_GB2312;方正仿宋_GBK" w:eastAsia="方正仿宋_GB2312;方正仿宋_GBK" w:cs="方正仿宋_GB2312;方正仿宋_GBK" w:hint="eastAsia"/>
                <w:b/>
                <w:bCs/>
                <w:sz w:val="24"/>
                <w:szCs w:val="24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b/>
                <w:bCs/>
                <w:sz w:val="24"/>
                <w:szCs w:val="24"/>
              </w:rPr>
              <w:t>负责人</w:t>
            </w:r>
          </w:p>
        </w:tc>
        <w:tc>
          <w:tcPr>
            <w:tcW w:w="9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300"/>
              <w:ind w:firstLineChars="0" w:firstLine="0" w:startChars="0" w:start="0" w:endChars="0" w:end="0"/>
              <w:jc w:val="center"/>
              <w:textAlignment w:val="auto"/>
              <w:rPr>
                <w:rFonts w:ascii="方正仿宋_GB2312;方正仿宋_GBK" w:hAnsi="方正仿宋_GB2312;方正仿宋_GBK" w:eastAsia="方正仿宋_GB2312;方正仿宋_GBK" w:cs="方正仿宋_GB2312;方正仿宋_GBK" w:hint="eastAsia"/>
                <w:b/>
                <w:bCs/>
                <w:sz w:val="24"/>
                <w:szCs w:val="24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b/>
                <w:bCs/>
                <w:sz w:val="24"/>
                <w:szCs w:val="24"/>
              </w:rPr>
              <w:t>质量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300"/>
              <w:ind w:firstLineChars="0" w:firstLine="0" w:startChars="0" w:start="0" w:endChars="0" w:end="0"/>
              <w:jc w:val="center"/>
              <w:textAlignment w:val="auto"/>
              <w:rPr>
                <w:rFonts w:ascii="方正仿宋_GB2312;方正仿宋_GBK" w:hAnsi="方正仿宋_GB2312;方正仿宋_GBK" w:eastAsia="方正仿宋_GB2312;方正仿宋_GBK" w:cs="方正仿宋_GB2312;方正仿宋_GBK" w:hint="eastAsia"/>
                <w:sz w:val="24"/>
                <w:szCs w:val="24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b/>
                <w:bCs/>
                <w:sz w:val="24"/>
                <w:szCs w:val="24"/>
              </w:rPr>
              <w:t>负责人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300"/>
              <w:ind w:firstLineChars="0" w:firstLine="0" w:startChars="0" w:start="0" w:endChars="0" w:end="0"/>
              <w:jc w:val="center"/>
              <w:textAlignment w:val="auto"/>
              <w:rPr>
                <w:rFonts w:ascii="方正仿宋_GB2312;方正仿宋_GBK" w:hAnsi="方正仿宋_GB2312;方正仿宋_GBK" w:eastAsia="方正仿宋_GB2312;方正仿宋_GBK" w:cs="方正仿宋_GB2312;方正仿宋_GBK" w:hint="eastAsia"/>
                <w:sz w:val="24"/>
                <w:szCs w:val="24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b/>
                <w:bCs/>
                <w:sz w:val="24"/>
                <w:szCs w:val="24"/>
              </w:rPr>
              <w:t>经营地址</w:t>
            </w:r>
          </w:p>
        </w:tc>
        <w:tc>
          <w:tcPr>
            <w:tcW w:w="15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300"/>
              <w:ind w:firstLineChars="0" w:firstLine="0" w:startChars="0" w:start="0" w:endChars="0" w:end="0"/>
              <w:jc w:val="center"/>
              <w:textAlignment w:val="auto"/>
              <w:rPr>
                <w:rFonts w:ascii="方正仿宋_GB2312;方正仿宋_GBK" w:hAnsi="方正仿宋_GB2312;方正仿宋_GBK" w:eastAsia="方正仿宋_GB2312;方正仿宋_GBK" w:cs="方正仿宋_GB2312;方正仿宋_GBK" w:hint="eastAsia"/>
                <w:sz w:val="24"/>
                <w:szCs w:val="24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b/>
                <w:bCs/>
                <w:sz w:val="24"/>
                <w:szCs w:val="24"/>
              </w:rPr>
              <w:t>仓库地址</w:t>
            </w:r>
          </w:p>
        </w:tc>
        <w:tc>
          <w:tcPr>
            <w:tcW w:w="8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300"/>
              <w:ind w:firstLineChars="0" w:firstLine="0" w:startChars="0" w:start="0" w:endChars="0" w:end="0"/>
              <w:jc w:val="center"/>
              <w:textAlignment w:val="auto"/>
              <w:rPr>
                <w:rFonts w:ascii="方正仿宋_GB2312;方正仿宋_GBK" w:hAnsi="方正仿宋_GB2312;方正仿宋_GBK" w:eastAsia="方正仿宋_GB2312;方正仿宋_GBK" w:cs="方正仿宋_GB2312;方正仿宋_GBK" w:hint="eastAsia"/>
                <w:sz w:val="24"/>
                <w:szCs w:val="24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b/>
                <w:bCs/>
                <w:sz w:val="24"/>
                <w:szCs w:val="24"/>
              </w:rPr>
              <w:t>经营方式</w:t>
            </w:r>
          </w:p>
        </w:tc>
        <w:tc>
          <w:tcPr>
            <w:tcW w:w="19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300"/>
              <w:ind w:firstLineChars="0" w:firstLine="0" w:startChars="0" w:start="0" w:endChars="0" w:end="0"/>
              <w:jc w:val="center"/>
              <w:textAlignment w:val="auto"/>
              <w:rPr>
                <w:rFonts w:ascii="方正仿宋_GB2312;方正仿宋_GBK" w:hAnsi="方正仿宋_GB2312;方正仿宋_GBK" w:eastAsia="方正仿宋_GB2312;方正仿宋_GBK" w:cs="方正仿宋_GB2312;方正仿宋_GBK" w:hint="eastAsia"/>
                <w:b/>
                <w:bCs/>
                <w:sz w:val="24"/>
                <w:szCs w:val="24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b/>
                <w:bCs/>
                <w:sz w:val="24"/>
                <w:szCs w:val="24"/>
              </w:rPr>
              <w:t>经营范围</w:t>
            </w:r>
          </w:p>
        </w:tc>
        <w:tc>
          <w:tcPr>
            <w:tcW w:w="8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300"/>
              <w:ind w:firstLineChars="0" w:firstLine="0" w:startChars="0" w:start="0" w:endChars="0" w:end="0"/>
              <w:jc w:val="center"/>
              <w:textAlignment w:val="auto"/>
              <w:rPr>
                <w:rFonts w:ascii="方正仿宋_GB2312;方正仿宋_GBK" w:hAnsi="方正仿宋_GB2312;方正仿宋_GBK" w:eastAsia="方正仿宋_GB2312;方正仿宋_GBK" w:cs="方正仿宋_GB2312;方正仿宋_GBK" w:hint="eastAsia"/>
                <w:b/>
                <w:bCs/>
                <w:sz w:val="24"/>
                <w:szCs w:val="24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b/>
                <w:bCs/>
                <w:sz w:val="24"/>
                <w:szCs w:val="24"/>
              </w:rPr>
              <w:t>发证日期</w:t>
            </w:r>
          </w:p>
        </w:tc>
        <w:tc>
          <w:tcPr>
            <w:tcW w:w="9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300"/>
              <w:ind w:firstLineChars="0" w:firstLine="0" w:startChars="0" w:start="0" w:endChars="0" w:end="0"/>
              <w:jc w:val="center"/>
              <w:textAlignment w:val="auto"/>
              <w:rPr>
                <w:rFonts w:ascii="方正仿宋_GB2312;方正仿宋_GBK" w:hAnsi="方正仿宋_GB2312;方正仿宋_GBK" w:eastAsia="方正仿宋_GB2312;方正仿宋_GBK" w:cs="方正仿宋_GB2312;方正仿宋_GBK" w:hint="eastAsia"/>
                <w:b/>
                <w:bCs/>
                <w:sz w:val="24"/>
                <w:szCs w:val="24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b/>
                <w:bCs/>
                <w:sz w:val="24"/>
                <w:szCs w:val="24"/>
              </w:rPr>
              <w:t>有效期至</w:t>
            </w:r>
          </w:p>
        </w:tc>
        <w:tc>
          <w:tcPr>
            <w:tcW w:w="9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300"/>
              <w:ind w:firstLineChars="0" w:firstLine="0" w:startChars="0" w:start="0" w:endChars="0" w:end="0"/>
              <w:jc w:val="center"/>
              <w:textAlignment w:val="auto"/>
              <w:rPr>
                <w:rFonts w:ascii="方正仿宋_GB2312;方正仿宋_GBK" w:hAnsi="方正仿宋_GB2312;方正仿宋_GBK" w:eastAsia="方正仿宋_GB2312;方正仿宋_GBK" w:cs="方正仿宋_GB2312;方正仿宋_GBK" w:hint="eastAsia"/>
                <w:b/>
                <w:bCs/>
                <w:sz w:val="24"/>
                <w:szCs w:val="24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b/>
                <w:bCs/>
                <w:sz w:val="24"/>
                <w:szCs w:val="24"/>
              </w:rPr>
              <w:t>发证机关</w:t>
            </w:r>
          </w:p>
        </w:tc>
      </w:tr>
      <w:tr>
        <w:trPr>
          <w:trHeight w:val="2268" w:hRule="atLeast"/>
        </w:trPr>
        <w:tc>
          <w:tcPr>
            <w:tcW w:w="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keepNext w:val="false"/>
              <w:keepLines w:val="false"/>
              <w:widowControl/>
              <w:suppressLineNumbers w:val="0"/>
              <w:kinsoku w:val="true"/>
              <w:overflowPunct w:val="true"/>
              <w:autoSpaceDE w:val="true"/>
              <w:bidi w:val="0"/>
              <w:snapToGrid w:val="false"/>
              <w:spacing w:lineRule="exact" w:line="300"/>
              <w:jc w:val="center"/>
              <w:textAlignment w:val="center"/>
              <w:rPr>
                <w:rFonts w:ascii="方正仿宋_GB2312;方正仿宋_GBK" w:hAnsi="方正仿宋_GB2312;方正仿宋_GBK" w:eastAsia="方正仿宋_GB2312;方正仿宋_GBK" w:cs="方正仿宋_GB2312;方正仿宋_GBK" w:hint="eastAsia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宁</w:t>
            </w:r>
            <w:r>
              <w:rPr>
                <w:rFonts w:eastAsia="方正仿宋_GB2312;方正仿宋_GBK" w:cs="方正仿宋_GB2312;方正仿宋_GBK" w:hint="eastAsia" w:ascii="方正仿宋_GB2312;方正仿宋_GBK" w:hAnsi="方正仿宋_GB2312;方正仿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AA951000083</w:t>
            </w:r>
          </w:p>
        </w:tc>
        <w:tc>
          <w:tcPr>
            <w:tcW w:w="9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keepNext w:val="false"/>
              <w:keepLines w:val="false"/>
              <w:widowControl/>
              <w:suppressLineNumbers w:val="0"/>
              <w:spacing w:lineRule="exact" w:line="300"/>
              <w:jc w:val="center"/>
              <w:textAlignment w:val="center"/>
              <w:rPr>
                <w:rFonts w:ascii="方正仿宋_GB2312;方正仿宋_GBK" w:hAnsi="方正仿宋_GB2312;方正仿宋_GBK" w:eastAsia="方正仿宋_GB2312;方正仿宋_GBK" w:cs="方正仿宋_GB2312;方正仿宋_GBK" w:hint="eastAsia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eastAsia="方正仿宋_GB2312;方正仿宋_GBK" w:cs="方正仿宋_GB2312;方正仿宋_GBK" w:hint="eastAsia" w:ascii="方正仿宋_GB2312;方正仿宋_GBK" w:hAnsi="方正仿宋_GB2312;方正仿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91640381317871525M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keepNext w:val="false"/>
              <w:keepLines w:val="false"/>
              <w:widowControl/>
              <w:suppressLineNumbers w:val="0"/>
              <w:spacing w:lineRule="exact" w:line="300"/>
              <w:jc w:val="center"/>
              <w:textAlignment w:val="center"/>
              <w:rPr>
                <w:rFonts w:ascii="方正仿宋_GB2312;方正仿宋_GBK" w:hAnsi="方正仿宋_GB2312;方正仿宋_GBK" w:eastAsia="方正仿宋_GB2312;方正仿宋_GBK" w:cs="方正仿宋_GB2312;方正仿宋_GBK" w:hint="eastAsia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宁夏惠药堂医药有限公司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keepNext w:val="false"/>
              <w:keepLines w:val="false"/>
              <w:widowControl/>
              <w:suppressLineNumbers w:val="0"/>
              <w:spacing w:lineRule="exact" w:line="300"/>
              <w:jc w:val="center"/>
              <w:textAlignment w:val="center"/>
              <w:rPr>
                <w:rFonts w:ascii="方正仿宋_GB2312;方正仿宋_GBK" w:hAnsi="方正仿宋_GB2312;方正仿宋_GBK" w:eastAsia="方正仿宋_GB2312;方正仿宋_GBK" w:cs="方正仿宋_GB2312;方正仿宋_GBK" w:hint="eastAsia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陈志胜</w:t>
            </w:r>
          </w:p>
        </w:tc>
        <w:tc>
          <w:tcPr>
            <w:tcW w:w="9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keepNext w:val="false"/>
              <w:keepLines w:val="false"/>
              <w:widowControl/>
              <w:suppressLineNumbers w:val="0"/>
              <w:spacing w:lineRule="exact" w:line="300"/>
              <w:jc w:val="center"/>
              <w:textAlignment w:val="center"/>
              <w:rPr>
                <w:rFonts w:ascii="方正仿宋_GB2312;方正仿宋_GBK" w:hAnsi="方正仿宋_GB2312;方正仿宋_GBK" w:eastAsia="方正仿宋_GB2312;方正仿宋_GBK" w:cs="方正仿宋_GB2312;方正仿宋_GBK" w:hint="eastAsia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 xml:space="preserve">陈志胜 </w:t>
            </w:r>
          </w:p>
        </w:tc>
        <w:tc>
          <w:tcPr>
            <w:tcW w:w="9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keepNext w:val="false"/>
              <w:keepLines w:val="false"/>
              <w:widowControl/>
              <w:suppressLineNumbers w:val="0"/>
              <w:spacing w:lineRule="exact" w:line="300"/>
              <w:jc w:val="center"/>
              <w:textAlignment w:val="center"/>
              <w:rPr>
                <w:rFonts w:ascii="方正仿宋_GB2312;方正仿宋_GBK" w:hAnsi="方正仿宋_GB2312;方正仿宋_GBK" w:eastAsia="方正仿宋_GB2312;方正仿宋_GBK" w:cs="方正仿宋_GB2312;方正仿宋_GBK" w:hint="eastAsia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张清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keepNext w:val="false"/>
              <w:keepLines w:val="false"/>
              <w:widowControl/>
              <w:suppressLineNumbers w:val="0"/>
              <w:spacing w:lineRule="exact" w:line="300"/>
              <w:jc w:val="center"/>
              <w:textAlignment w:val="center"/>
              <w:rPr>
                <w:rFonts w:ascii="方正仿宋_GB2312;方正仿宋_GBK" w:hAnsi="方正仿宋_GB2312;方正仿宋_GBK" w:eastAsia="方正仿宋_GB2312;方正仿宋_GBK" w:cs="方正仿宋_GB2312;方正仿宋_GBK" w:hint="eastAsia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宁夏银川市兴庆区鸣翠创业园</w:t>
            </w:r>
            <w:r>
              <w:rPr>
                <w:rFonts w:eastAsia="方正仿宋_GB2312;方正仿宋_GBK" w:cs="方正仿宋_GB2312;方正仿宋_GBK" w:hint="eastAsia" w:ascii="方正仿宋_GB2312;方正仿宋_GBK" w:hAnsi="方正仿宋_GB2312;方正仿宋_GBK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63</w:t>
            </w: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号厂房</w:t>
            </w:r>
            <w:r>
              <w:rPr>
                <w:rFonts w:eastAsia="方正仿宋_GB2312;方正仿宋_GBK" w:cs="方正仿宋_GB2312;方正仿宋_GBK" w:hint="eastAsia" w:ascii="方正仿宋_GB2312;方正仿宋_GBK" w:hAnsi="方正仿宋_GB2312;方正仿宋_GBK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163-1</w:t>
            </w: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室</w:t>
            </w:r>
          </w:p>
        </w:tc>
        <w:tc>
          <w:tcPr>
            <w:tcW w:w="15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keepNext w:val="false"/>
              <w:keepLines w:val="false"/>
              <w:widowControl/>
              <w:suppressLineNumbers w:val="0"/>
              <w:spacing w:lineRule="exact" w:line="300"/>
              <w:jc w:val="center"/>
              <w:textAlignment w:val="center"/>
              <w:rPr>
                <w:rFonts w:ascii="方正仿宋_GB2312;方正仿宋_GBK" w:hAnsi="方正仿宋_GB2312;方正仿宋_GBK" w:eastAsia="方正仿宋_GB2312;方正仿宋_GBK" w:cs="方正仿宋_GB2312;方正仿宋_GBK" w:hint="eastAsia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宁夏银川市兴庆区鸣翠创业园</w:t>
            </w:r>
            <w:r>
              <w:rPr>
                <w:rFonts w:eastAsia="方正仿宋_GB2312;方正仿宋_GBK" w:cs="方正仿宋_GB2312;方正仿宋_GBK" w:hint="eastAsia" w:ascii="方正仿宋_GB2312;方正仿宋_GBK" w:hAnsi="方正仿宋_GB2312;方正仿宋_GBK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63</w:t>
            </w: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号厂房</w:t>
            </w:r>
            <w:r>
              <w:rPr>
                <w:rFonts w:eastAsia="方正仿宋_GB2312;方正仿宋_GBK" w:cs="方正仿宋_GB2312;方正仿宋_GBK" w:hint="eastAsia" w:ascii="方正仿宋_GB2312;方正仿宋_GBK" w:hAnsi="方正仿宋_GB2312;方正仿宋_GBK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163-1</w:t>
            </w: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室</w:t>
            </w:r>
          </w:p>
        </w:tc>
        <w:tc>
          <w:tcPr>
            <w:tcW w:w="8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keepNext w:val="false"/>
              <w:keepLines w:val="false"/>
              <w:widowControl/>
              <w:suppressLineNumbers w:val="0"/>
              <w:spacing w:lineRule="exact" w:line="300"/>
              <w:jc w:val="center"/>
              <w:textAlignment w:val="center"/>
              <w:rPr>
                <w:rFonts w:ascii="方正仿宋_GB2312;方正仿宋_GBK" w:hAnsi="方正仿宋_GB2312;方正仿宋_GBK" w:eastAsia="方正仿宋_GB2312;方正仿宋_GBK" w:cs="方正仿宋_GB2312;方正仿宋_GBK" w:hint="eastAsia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批发</w:t>
            </w:r>
          </w:p>
        </w:tc>
        <w:tc>
          <w:tcPr>
            <w:tcW w:w="19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keepNext w:val="false"/>
              <w:keepLines w:val="false"/>
              <w:widowControl/>
              <w:suppressLineNumbers w:val="0"/>
              <w:spacing w:lineRule="exact" w:line="300"/>
              <w:jc w:val="center"/>
              <w:textAlignment w:val="center"/>
              <w:rPr>
                <w:rFonts w:ascii="方正仿宋_GB2312;方正仿宋_GBK" w:hAnsi="方正仿宋_GB2312;方正仿宋_GBK" w:eastAsia="方正仿宋_GB2312;方正仿宋_GBK" w:cs="方正仿宋_GB2312;方正仿宋_GBK" w:hint="eastAsia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中药饮片、中成药、化学药（含冷藏药品）、生物制品（含冷藏药品）、蛋白同化制剂（含冷藏药品）、肽类激素（含冷藏药品）</w:t>
            </w:r>
            <w:r>
              <w:rPr>
                <w:rFonts w:eastAsia="方正仿宋_GB2312;方正仿宋_GBK" w:cs="方正仿宋_GB2312;方正仿宋_GBK" w:hint="eastAsia" w:ascii="方正仿宋_GB2312;方正仿宋_GBK" w:hAnsi="方正仿宋_GB2312;方正仿宋_GBK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***</w:t>
            </w:r>
          </w:p>
        </w:tc>
        <w:tc>
          <w:tcPr>
            <w:tcW w:w="8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suppressLineNumbers w:val="0"/>
              <w:spacing w:lineRule="exact" w:line="300"/>
              <w:jc w:val="center"/>
              <w:textAlignment w:val="center"/>
              <w:rPr>
                <w:rFonts w:ascii="方正仿宋_GB2312;方正仿宋_GBK" w:hAnsi="方正仿宋_GB2312;方正仿宋_GBK" w:eastAsia="方正仿宋_GB2312;方正仿宋_GBK" w:cs="方正仿宋_GB2312;方正仿宋_GBK" w:hint="eastAsia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eastAsia="方正仿宋_GB2312;方正仿宋_GBK" w:cs="方正仿宋_GB2312;方正仿宋_GBK" w:hint="eastAsia" w:ascii="方正仿宋_GB2312;方正仿宋_GBK" w:hAnsi="方正仿宋_GB2312;方正仿宋_GBK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2026</w:t>
            </w: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年</w:t>
            </w:r>
            <w:r>
              <w:rPr>
                <w:rFonts w:eastAsia="方正仿宋_GB2312;方正仿宋_GBK" w:cs="方正仿宋_GB2312;方正仿宋_GBK" w:hint="eastAsia" w:ascii="方正仿宋_GB2312;方正仿宋_GBK" w:hAnsi="方正仿宋_GB2312;方正仿宋_GBK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8</w:t>
            </w: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月</w:t>
            </w:r>
            <w:r>
              <w:rPr>
                <w:rFonts w:eastAsia="方正仿宋_GB2312;方正仿宋_GBK" w:cs="方正仿宋_GB2312;方正仿宋_GBK" w:hint="eastAsia" w:ascii="方正仿宋_GB2312;方正仿宋_GBK" w:hAnsi="方正仿宋_GB2312;方正仿宋_GBK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7</w:t>
            </w: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日</w:t>
            </w:r>
          </w:p>
        </w:tc>
        <w:tc>
          <w:tcPr>
            <w:tcW w:w="9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suppressLineNumbers w:val="0"/>
              <w:spacing w:lineRule="exact" w:line="300"/>
              <w:jc w:val="center"/>
              <w:textAlignment w:val="center"/>
              <w:rPr>
                <w:rFonts w:ascii="方正仿宋_GB2312;方正仿宋_GBK" w:hAnsi="方正仿宋_GB2312;方正仿宋_GBK" w:eastAsia="方正仿宋_GB2312;方正仿宋_GBK" w:cs="方正仿宋_GB2312;方正仿宋_GBK" w:hint="eastAsia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eastAsia="方正仿宋_GB2312;方正仿宋_GBK" w:cs="方正仿宋_GB2312;方正仿宋_GBK" w:hint="eastAsia" w:ascii="方正仿宋_GB2312;方正仿宋_GBK" w:hAnsi="方正仿宋_GB2312;方正仿宋_GBK"/>
                <w:i w:val="false"/>
                <w:color w:val="000000"/>
                <w:spacing w:val="-11"/>
                <w:kern w:val="0"/>
                <w:sz w:val="21"/>
                <w:szCs w:val="21"/>
                <w:u w:val="none"/>
                <w:lang w:bidi="ar"/>
              </w:rPr>
              <w:t>2030</w:t>
            </w: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i w:val="false"/>
                <w:color w:val="000000"/>
                <w:spacing w:val="-11"/>
                <w:kern w:val="0"/>
                <w:sz w:val="21"/>
                <w:szCs w:val="21"/>
                <w:u w:val="none"/>
                <w:lang w:bidi="ar"/>
              </w:rPr>
              <w:t>年</w:t>
            </w:r>
            <w:r>
              <w:rPr>
                <w:rFonts w:eastAsia="方正仿宋_GB2312;方正仿宋_GBK" w:cs="方正仿宋_GB2312;方正仿宋_GBK" w:hint="eastAsia" w:ascii="方正仿宋_GB2312;方正仿宋_GBK" w:hAnsi="方正仿宋_GB2312;方正仿宋_GBK"/>
                <w:i w:val="false"/>
                <w:color w:val="000000"/>
                <w:spacing w:val="-11"/>
                <w:kern w:val="0"/>
                <w:sz w:val="21"/>
                <w:szCs w:val="21"/>
                <w:u w:val="none"/>
                <w:lang w:bidi="ar"/>
              </w:rPr>
              <w:t>5</w:t>
            </w: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i w:val="false"/>
                <w:color w:val="000000"/>
                <w:spacing w:val="-11"/>
                <w:kern w:val="0"/>
                <w:sz w:val="21"/>
                <w:szCs w:val="21"/>
                <w:u w:val="none"/>
                <w:lang w:bidi="ar"/>
              </w:rPr>
              <w:t>月</w:t>
            </w:r>
            <w:r>
              <w:rPr>
                <w:rFonts w:eastAsia="方正仿宋_GB2312;方正仿宋_GBK" w:cs="方正仿宋_GB2312;方正仿宋_GBK" w:hint="eastAsia" w:ascii="方正仿宋_GB2312;方正仿宋_GBK" w:hAnsi="方正仿宋_GB2312;方正仿宋_GBK"/>
                <w:i w:val="false"/>
                <w:color w:val="000000"/>
                <w:spacing w:val="-11"/>
                <w:kern w:val="0"/>
                <w:sz w:val="21"/>
                <w:szCs w:val="21"/>
                <w:u w:val="none"/>
                <w:lang w:bidi="ar"/>
              </w:rPr>
              <w:t>26</w:t>
            </w: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i w:val="false"/>
                <w:color w:val="000000"/>
                <w:spacing w:val="-11"/>
                <w:kern w:val="0"/>
                <w:sz w:val="21"/>
                <w:szCs w:val="21"/>
                <w:u w:val="none"/>
                <w:lang w:bidi="ar"/>
              </w:rPr>
              <w:t>日</w:t>
            </w:r>
          </w:p>
        </w:tc>
        <w:tc>
          <w:tcPr>
            <w:tcW w:w="9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suppressLineNumbers w:val="0"/>
              <w:spacing w:lineRule="exact" w:line="300"/>
              <w:jc w:val="center"/>
              <w:textAlignment w:val="center"/>
              <w:rPr>
                <w:rFonts w:ascii="方正仿宋_GB2312;方正仿宋_GBK" w:hAnsi="方正仿宋_GB2312;方正仿宋_GBK" w:eastAsia="方正仿宋_GB2312;方正仿宋_GBK" w:cs="方正仿宋_GB2312;方正仿宋_GBK" w:hint="eastAsia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宁夏回族自治区药品监督管理局</w:t>
            </w:r>
          </w:p>
        </w:tc>
      </w:tr>
    </w:tbl>
    <w:p>
      <w:pPr>
        <w:pStyle w:val="Normal"/>
        <w:ind w:end="840"/>
        <w:jc w:val="both"/>
        <w:rPr>
          <w:rFonts w:ascii="仿宋" w:hAnsi="仿宋" w:eastAsia="仿宋" w:cs="仿宋" w:hint="eastAsia"/>
          <w:sz w:val="32"/>
          <w:szCs w:val="32"/>
        </w:rPr>
      </w:pPr>
      <w:r>
        <w:rPr>
          <w:rFonts w:eastAsia="仿宋" w:cs="仿宋" w:hint="eastAsia" w:ascii="仿宋" w:hAnsi="仿宋"/>
          <w:sz w:val="32"/>
          <w:szCs w:val="32"/>
        </w:rPr>
      </w:r>
    </w:p>
    <w:p>
      <w:pPr>
        <w:pStyle w:val="Normal"/>
        <w:rPr/>
      </w:pPr>
      <w:r>
        <w:rPr>
          <w:rFonts w:eastAsia="仿宋" w:cs="仿宋" w:hint="eastAsia" w:ascii="仿宋" w:hAnsi="仿宋"/>
          <w:sz w:val="32"/>
          <w:szCs w:val="32"/>
        </w:rPr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1701" w:right="1701" w:gutter="0" w:header="0" w:top="1587" w:footer="0" w:bottom="1587"/>
      <w:pgNumType w:fmt="decimal"/>
      <w:formProt w:val="false"/>
      <w:textDirection w:val="lrTb"/>
      <w:docGrid w:type="linesAndChars" w:linePitch="291" w:charSpace="389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Times New Roman">
    <w:charset w:val="86"/>
    <w:family w:val="roman"/>
    <w:pitch w:val="variable"/>
  </w:font>
  <w:font w:name="Times New Roman">
    <w:altName w:val="DejaVu Sans"/>
    <w:charset w:val="00" w:characterSet="windows-1252"/>
    <w:family w:val="roman"/>
    <w:pitch w:val="default"/>
  </w:font>
  <w:font w:name="Arial">
    <w:charset w:val="86"/>
    <w:family w:val="swiss"/>
    <w:pitch w:val="variable"/>
  </w:font>
  <w:font w:name="仿宋">
    <w:charset w:val="86"/>
    <w:family w:val="auto"/>
    <w:pitch w:val="default"/>
  </w:font>
  <w:font w:name="方正小标宋简体">
    <w:charset w:val="86"/>
    <w:family w:val="auto"/>
    <w:pitch w:val="default"/>
  </w:font>
  <w:font w:name="方正仿宋_GB2312">
    <w:altName w:val="方正仿宋_GBK"/>
    <w:charset w:val="86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hyphenationZone w:val="0"/>
  <w:compat>
    <w:doNotExpandShiftReturn/>
    <w:adjustLineHeightInTable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SC" w:cs="Arial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;DejaVu Sans" w:hAnsi="Times New Roman;DejaVu Sans" w:eastAsia="宋体;方正书宋_GBK" w:cs="Times New Roman;DejaVu Sans" w:hint="eastAsia"/>
      <w:color w:val="auto"/>
      <w:kern w:val="2"/>
      <w:sz w:val="21"/>
      <w:szCs w:val="20"/>
      <w:lang w:val="en-US" w:eastAsia="zh-CN" w:bidi="hi-IN"/>
    </w:rPr>
  </w:style>
  <w:style w:type="character" w:styleId="Style14">
    <w:name w:val="默认段落字体"/>
    <w:qFormat/>
    <w:rPr/>
  </w:style>
  <w:style w:type="paragraph" w:styleId="Style15">
    <w:name w:val="标题样式"/>
    <w:basedOn w:val="Normal"/>
    <w:next w:val="BodyText"/>
    <w:qFormat/>
    <w:pPr>
      <w:keepNext w:val="true"/>
      <w:spacing w:before="240" w:after="120"/>
    </w:pPr>
    <w:rPr>
      <w:rFonts w:ascii="Arial" w:hAnsi="Arial" w:eastAsia="Noto Sans SC" w:cs="Arial"/>
      <w:sz w:val="28"/>
      <w:szCs w:val="28"/>
    </w:rPr>
  </w:style>
  <w:style w:type="paragraph" w:styleId="BodyText">
    <w:name w:val="Body Text"/>
    <w:basedOn w:val="Normal"/>
    <w:pPr>
      <w:jc w:val="center"/>
    </w:pPr>
    <w:rPr>
      <w:rFonts w:ascii="Times New Roman;DejaVu Sans" w:hAnsi="Times New Roman;DejaVu Sans" w:eastAsia="宋体;方正书宋_GBK" w:cs="Times New Roman;DejaVu Sans"/>
      <w:sz w:val="32"/>
      <w:szCs w:val="21"/>
      <w:lang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索引"/>
    <w:basedOn w:val="Normal"/>
    <w:qFormat/>
    <w:pPr>
      <w:suppressLineNumbers/>
    </w:pPr>
    <w:rPr>
      <w:rFonts w:cs="Arial"/>
    </w:rPr>
  </w:style>
  <w:style w:type="paragraph" w:styleId="Style17">
    <w:name w:val="表格内容"/>
    <w:basedOn w:val="Normal"/>
    <w:qFormat/>
    <w:pPr>
      <w:widowControl w:val="false"/>
      <w:suppressLineNumbers/>
    </w:pPr>
    <w:rPr/>
  </w:style>
  <w:style w:type="paragraph" w:styleId="Style18">
    <w:name w:val="表格标题"/>
    <w:basedOn w:val="Style17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LibreOffice/26.2.5.2$Windows_X86_64 LibreOffice_project/cd7284b4cbbfeb507e630c1aac019f4157393acb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2026-08-12T18:19:00Z</dcterms:created>
  <dc:creator>yjj</dc:creator>
  <dc:description/>
  <dc:language>zh-CN</dc:language>
  <cp:lastModifiedBy>yjj</cp:lastModifiedBy>
  <dcterms:modified xsi:type="dcterms:W3CDTF">2026-08-12T18:20:30Z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